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E3" w:rsidRDefault="006577C2">
      <w:pPr>
        <w:pStyle w:val="Nagwek1"/>
      </w:pPr>
      <w:r w:rsidRPr="006577C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6pt;margin-top:-27pt;width:124.7pt;height:147.8pt;z-index:1" strokecolor="white">
            <v:textbox>
              <w:txbxContent>
                <w:p w:rsidR="00B640EF" w:rsidRDefault="006577C2">
                  <w:r w:rsidRPr="006577C2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09.5pt;height:139.5pt">
                        <v:imagedata r:id="rId7" o:title="SOS logo2"/>
                      </v:shape>
                    </w:pict>
                  </w:r>
                </w:p>
              </w:txbxContent>
            </v:textbox>
            <w10:wrap type="topAndBottom"/>
          </v:shape>
        </w:pict>
      </w:r>
      <w:r w:rsidRPr="006577C2">
        <w:rPr>
          <w:noProof/>
          <w:sz w:val="20"/>
        </w:rPr>
        <w:pict>
          <v:shape id="_x0000_s1032" type="#_x0000_t202" style="position:absolute;margin-left:90pt;margin-top:-18pt;width:6in;height:161.85pt;z-index:2" strokecolor="white">
            <v:textbox>
              <w:txbxContent>
                <w:p w:rsidR="00B640EF" w:rsidRDefault="00B640EF">
                  <w:pPr>
                    <w:jc w:val="right"/>
                    <w:rPr>
                      <w:rFonts w:ascii="Arial" w:hAnsi="Arial" w:cs="Arial"/>
                      <w:b/>
                      <w:bCs/>
                      <w:sz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</w:rPr>
                    <w:t>Monitoring Sów Krajobrazu Rolniczego</w:t>
                  </w:r>
                </w:p>
                <w:p w:rsidR="00B640EF" w:rsidRDefault="00B640EF">
                  <w:pPr>
                    <w:pStyle w:val="Nagwek3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Stowarzyszenie Ochrony Sów</w:t>
                  </w:r>
                </w:p>
                <w:p w:rsidR="00B640EF" w:rsidRDefault="00B640EF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ul. Suchedniowska 14, 26-010 Bodzentyn</w:t>
                  </w:r>
                </w:p>
                <w:p w:rsidR="00B640EF" w:rsidRDefault="00B640EF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sowy@sowy.sos.pl</w:t>
                  </w:r>
                </w:p>
                <w:p w:rsidR="00B640EF" w:rsidRDefault="00B640EF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  <w:p w:rsidR="00B640EF" w:rsidRDefault="00B640E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Koordynatorzy:</w:t>
                  </w:r>
                </w:p>
                <w:p w:rsidR="00B640EF" w:rsidRDefault="00B640EF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dr Grzegorz Grzywaczewski 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  <w:t>grzegorz.grzywaczewski@up.lublin.pl</w:t>
                  </w:r>
                </w:p>
                <w:p w:rsidR="00B640EF" w:rsidRDefault="00B640EF" w:rsidP="0002731A">
                  <w:pPr>
                    <w:pStyle w:val="Nagwek1"/>
                    <w:ind w:firstLine="7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Krzysztof Kus</w:t>
                  </w:r>
                  <w:r>
                    <w:rPr>
                      <w:rFonts w:ascii="Arial" w:hAnsi="Arial" w:cs="Arial"/>
                    </w:rPr>
                    <w:tab/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  <w:t xml:space="preserve">        krzysztof.kus@sowy.sos.pl</w:t>
                  </w:r>
                </w:p>
              </w:txbxContent>
            </v:textbox>
            <w10:wrap type="topAndBottom"/>
          </v:shape>
        </w:pict>
      </w:r>
    </w:p>
    <w:p w:rsidR="00B16AE3" w:rsidRDefault="005F39EC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Monitoring  Sów Krajobrazu Rolniczego</w:t>
      </w:r>
    </w:p>
    <w:p w:rsidR="00B16AE3" w:rsidRDefault="005F39EC">
      <w:r>
        <w:t xml:space="preserve"> </w:t>
      </w:r>
    </w:p>
    <w:p w:rsidR="00B16AE3" w:rsidRDefault="005F39EC">
      <w:pPr>
        <w:pStyle w:val="Nagwek1"/>
      </w:pPr>
      <w:r>
        <w:t>Wstęp</w:t>
      </w:r>
    </w:p>
    <w:p w:rsidR="00B16AE3" w:rsidRDefault="00B16AE3">
      <w:pPr>
        <w:rPr>
          <w:b/>
          <w:bCs/>
        </w:rPr>
      </w:pPr>
    </w:p>
    <w:p w:rsidR="0002731A" w:rsidRDefault="005F39EC">
      <w:pPr>
        <w:jc w:val="both"/>
      </w:pPr>
      <w:r>
        <w:rPr>
          <w:b/>
          <w:bCs/>
        </w:rPr>
        <w:tab/>
      </w:r>
      <w:r>
        <w:t>Monitoring Sów Krajobrazu Rolniczego /</w:t>
      </w:r>
      <w:r>
        <w:rPr>
          <w:b/>
          <w:bCs/>
        </w:rPr>
        <w:t>MSKR</w:t>
      </w:r>
      <w:r>
        <w:t xml:space="preserve">/ ma na celu uchwycenie zmian zachodzących w populacjach sów terenów wiejskich i podmiejskich, ze szczególnym uwzględnieniem pójdźki </w:t>
      </w:r>
      <w:proofErr w:type="spellStart"/>
      <w:r>
        <w:rPr>
          <w:i/>
          <w:iCs/>
        </w:rPr>
        <w:t>Athene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noctua</w:t>
      </w:r>
      <w:proofErr w:type="spellEnd"/>
      <w:r>
        <w:t xml:space="preserve"> i płomykówki </w:t>
      </w:r>
      <w:r>
        <w:rPr>
          <w:i/>
          <w:iCs/>
        </w:rPr>
        <w:t>Tyto alba</w:t>
      </w:r>
      <w:r>
        <w:t>.</w:t>
      </w:r>
    </w:p>
    <w:p w:rsidR="00B16AE3" w:rsidRDefault="005F39EC">
      <w:pPr>
        <w:jc w:val="both"/>
      </w:pPr>
      <w:r>
        <w:tab/>
      </w:r>
    </w:p>
    <w:p w:rsidR="00B16AE3" w:rsidRDefault="005F39EC">
      <w:pPr>
        <w:pStyle w:val="Nagwek1"/>
      </w:pPr>
      <w:r>
        <w:t>Wybór powierzchni próbnej</w:t>
      </w:r>
    </w:p>
    <w:p w:rsidR="00B16AE3" w:rsidRDefault="00B16AE3"/>
    <w:p w:rsidR="00B16AE3" w:rsidRDefault="005F39EC">
      <w:pPr>
        <w:ind w:firstLine="708"/>
        <w:jc w:val="both"/>
      </w:pPr>
      <w:r>
        <w:t>Wybór niereprezentatywny, powierzchnię wybiera obserwator. Powierzchnią próbną jest prostokąt o wymiarach: 2 km x 5 km (10 km</w:t>
      </w:r>
      <w:r>
        <w:rPr>
          <w:vertAlign w:val="superscript"/>
        </w:rPr>
        <w:t>2</w:t>
      </w:r>
      <w:r>
        <w:t>) (rys. 1). Prostokąt może być ukierunkowany w dowolny sposób. Obserwator nadaje powierzchni nazwę związaną z najbliżej położoną miejscowością. Całość powierzchni musi mieścić się w jednym z pól siatki 10x10 km</w:t>
      </w:r>
      <w:r w:rsidR="000953CB">
        <w:t>,</w:t>
      </w:r>
      <w:r>
        <w:t xml:space="preserve"> stosowanej w Monitoringu Lęgowych Sów Leśnych. W celu sprawdzenia takiego stanu rzeczy obserwator powinien zainstalować program Google </w:t>
      </w:r>
      <w:proofErr w:type="spellStart"/>
      <w:r>
        <w:t>Earth</w:t>
      </w:r>
      <w:proofErr w:type="spellEnd"/>
      <w:r>
        <w:t xml:space="preserve"> i pobrać odpowiednią siatkę ze strony: </w:t>
      </w:r>
      <w:r>
        <w:rPr>
          <w:i/>
        </w:rPr>
        <w:t>http://www.sowy.sos.pl/Default.aspx?sti=128</w:t>
      </w:r>
      <w:r>
        <w:t xml:space="preserve">. </w:t>
      </w:r>
      <w:r w:rsidR="0002731A">
        <w:t>Może również skonsultować to z koordynatorem</w:t>
      </w:r>
      <w:r w:rsidR="00F6387B">
        <w:t xml:space="preserve"> na adres e-mail: krzysztof.kus@sowy.sos.pl</w:t>
      </w:r>
      <w:r w:rsidR="0002731A">
        <w:t>.</w:t>
      </w:r>
    </w:p>
    <w:p w:rsidR="00B16AE3" w:rsidRDefault="005F39EC">
      <w:pPr>
        <w:ind w:firstLine="708"/>
        <w:jc w:val="both"/>
      </w:pPr>
      <w:r>
        <w:t xml:space="preserve">Mapę z naniesionymi granicami powierzchni oraz punktami </w:t>
      </w:r>
      <w:proofErr w:type="spellStart"/>
      <w:r>
        <w:t>wabień</w:t>
      </w:r>
      <w:proofErr w:type="spellEnd"/>
      <w:r>
        <w:t xml:space="preserve"> w formie elektronicznej</w:t>
      </w:r>
      <w:r w:rsidR="00A01080">
        <w:t xml:space="preserve"> (może być </w:t>
      </w:r>
      <w:proofErr w:type="spellStart"/>
      <w:r w:rsidR="00A01080">
        <w:t>skan</w:t>
      </w:r>
      <w:proofErr w:type="spellEnd"/>
      <w:r w:rsidR="00A01080">
        <w:t xml:space="preserve">) </w:t>
      </w:r>
      <w:r>
        <w:t xml:space="preserve"> należy przesłać do koordynatora.</w:t>
      </w:r>
    </w:p>
    <w:p w:rsidR="00B16AE3" w:rsidRDefault="005F39EC">
      <w:pPr>
        <w:ind w:firstLine="708"/>
        <w:jc w:val="both"/>
      </w:pPr>
      <w:r>
        <w:t xml:space="preserve">Dokonując wyboru powierzchni monitoringowej, </w:t>
      </w:r>
      <w:r w:rsidR="000953CB">
        <w:t>powinno się</w:t>
      </w:r>
      <w:r>
        <w:t xml:space="preserve"> w całości zlokalizować ją w krajobrazie rolniczym lub podmiejskim (obrzeża miast i mniejsze miasta z niską zabudową, wsie, łąki, uprawy, sady), </w:t>
      </w:r>
      <w:r w:rsidRPr="00F6387B">
        <w:rPr>
          <w:u w:val="single"/>
        </w:rPr>
        <w:t>unikając bliskiego sąsiedztwa terenów leśnych.</w:t>
      </w:r>
      <w:r>
        <w:t xml:space="preserve"> Dopuszczalny jest udział fragmentu miasta z niską zabudową (strefy podmiejskiej) nieprzekraczający 30% całości powierzchni, niewielkich zadrzewień, parków podworskich, cmentarzy, alei drzew.  Preferowane powinny być tereny, na których występuje lub występowała w nieodległej przeszłości pójdźka i płomykówka</w:t>
      </w:r>
      <w:r>
        <w:rPr>
          <w:i/>
          <w:iCs/>
        </w:rPr>
        <w:t>.</w:t>
      </w:r>
    </w:p>
    <w:p w:rsidR="00B16AE3" w:rsidRDefault="00B16AE3">
      <w:pPr>
        <w:ind w:firstLine="708"/>
        <w:jc w:val="both"/>
      </w:pPr>
    </w:p>
    <w:p w:rsidR="00B16AE3" w:rsidRDefault="005F39EC">
      <w:pPr>
        <w:pStyle w:val="Nagwek2"/>
      </w:pPr>
      <w:r>
        <w:t>Terminy kontroli</w:t>
      </w:r>
    </w:p>
    <w:p w:rsidR="00B16AE3" w:rsidRDefault="00B16AE3">
      <w:pPr>
        <w:jc w:val="both"/>
        <w:rPr>
          <w:b/>
          <w:bCs/>
        </w:rPr>
      </w:pPr>
    </w:p>
    <w:p w:rsidR="00B16AE3" w:rsidRDefault="006661D8">
      <w:pPr>
        <w:jc w:val="both"/>
      </w:pPr>
      <w:r>
        <w:t xml:space="preserve">Przewidziane są </w:t>
      </w:r>
      <w:r w:rsidR="005F39EC">
        <w:t xml:space="preserve"> trzy terminy kontroli:</w:t>
      </w:r>
    </w:p>
    <w:p w:rsidR="00B16AE3" w:rsidRDefault="005F39EC">
      <w:pPr>
        <w:numPr>
          <w:ilvl w:val="0"/>
          <w:numId w:val="1"/>
        </w:numPr>
        <w:jc w:val="both"/>
      </w:pPr>
      <w:r>
        <w:t>pierwsza kontrola pomiędzy 15 a 31 marca</w:t>
      </w:r>
      <w:r w:rsidR="000953CB">
        <w:t>,</w:t>
      </w:r>
    </w:p>
    <w:p w:rsidR="00B16AE3" w:rsidRDefault="005F39EC">
      <w:pPr>
        <w:numPr>
          <w:ilvl w:val="0"/>
          <w:numId w:val="1"/>
        </w:numPr>
        <w:jc w:val="both"/>
      </w:pPr>
      <w:r>
        <w:t xml:space="preserve">druga kontrola pomiędzy </w:t>
      </w:r>
      <w:r w:rsidR="006661D8">
        <w:t>10</w:t>
      </w:r>
      <w:r>
        <w:t xml:space="preserve"> a 30 kwietnia</w:t>
      </w:r>
      <w:r w:rsidR="000953CB">
        <w:t>,</w:t>
      </w:r>
    </w:p>
    <w:p w:rsidR="00B16AE3" w:rsidRDefault="005F39EC">
      <w:pPr>
        <w:numPr>
          <w:ilvl w:val="0"/>
          <w:numId w:val="1"/>
        </w:numPr>
        <w:jc w:val="both"/>
      </w:pPr>
      <w:r>
        <w:t>trzecia kontrola: pomiędzy 20 maja a 10 czerwca</w:t>
      </w:r>
      <w:r w:rsidR="006661D8">
        <w:t>.</w:t>
      </w:r>
    </w:p>
    <w:p w:rsidR="00B16AE3" w:rsidRDefault="00B16AE3">
      <w:pPr>
        <w:ind w:left="360"/>
        <w:jc w:val="both"/>
      </w:pPr>
    </w:p>
    <w:p w:rsidR="00B16AE3" w:rsidRDefault="00B16AE3">
      <w:pPr>
        <w:ind w:left="360"/>
        <w:jc w:val="both"/>
      </w:pPr>
    </w:p>
    <w:p w:rsidR="00B16AE3" w:rsidRPr="000C07C9" w:rsidRDefault="005F39EC">
      <w:pPr>
        <w:jc w:val="both"/>
      </w:pPr>
      <w:r>
        <w:t xml:space="preserve">Odstęp pomiędzy kontrolami winien wynosić </w:t>
      </w:r>
      <w:r w:rsidRPr="00F6362D">
        <w:rPr>
          <w:u w:val="single"/>
        </w:rPr>
        <w:t>minimum 10 dni</w:t>
      </w:r>
      <w:r>
        <w:t xml:space="preserve">. </w:t>
      </w:r>
      <w:r w:rsidR="000C07C9">
        <w:t xml:space="preserve"> Bardzo istotnym jest przeprowadzenie </w:t>
      </w:r>
      <w:r w:rsidR="000C07C9" w:rsidRPr="000C07C9">
        <w:rPr>
          <w:u w:val="single"/>
        </w:rPr>
        <w:t>wszystkich</w:t>
      </w:r>
      <w:r w:rsidR="000C07C9">
        <w:rPr>
          <w:u w:val="single"/>
        </w:rPr>
        <w:t xml:space="preserve"> </w:t>
      </w:r>
      <w:r w:rsidR="000C07C9">
        <w:t xml:space="preserve">trzech kontroli, niezależnie od wyników, </w:t>
      </w:r>
      <w:r w:rsidR="000C07C9" w:rsidRPr="000C07C9">
        <w:rPr>
          <w:u w:val="single"/>
        </w:rPr>
        <w:t>nawet przy braku stwierdzeń w trakcie pierwszej czy dwóch pierwszych wizyt</w:t>
      </w:r>
      <w:r w:rsidR="000C07C9">
        <w:t>. Dotychczasowe wyniki pokazują dużą zmienność wykorzystania rewirów przez sowy, często dopiero podczas trzeciej kontroli pojawiają się rodziny z młodymi.</w:t>
      </w:r>
    </w:p>
    <w:p w:rsidR="00B16AE3" w:rsidRDefault="00B16AE3">
      <w:pPr>
        <w:ind w:firstLine="708"/>
        <w:jc w:val="both"/>
      </w:pPr>
    </w:p>
    <w:p w:rsidR="00B16AE3" w:rsidRDefault="000C07C9">
      <w:pPr>
        <w:jc w:val="both"/>
      </w:pPr>
      <w:r>
        <w:pict>
          <v:shape id="_x0000_i1025" type="#_x0000_t75" style="width:453pt;height:220.5pt">
            <v:imagedata r:id="rId8" o:title="wybór powierzchni"/>
          </v:shape>
        </w:pict>
      </w:r>
    </w:p>
    <w:p w:rsidR="00B16AE3" w:rsidRDefault="005F39EC">
      <w:pPr>
        <w:jc w:val="both"/>
      </w:pPr>
      <w:r>
        <w:t>Rys. 1. Wybór powierzchni badań</w:t>
      </w:r>
    </w:p>
    <w:p w:rsidR="00B16AE3" w:rsidRDefault="00B16AE3">
      <w:pPr>
        <w:jc w:val="both"/>
      </w:pPr>
    </w:p>
    <w:p w:rsidR="00B16AE3" w:rsidRDefault="005F39EC">
      <w:pPr>
        <w:pStyle w:val="Nagwek2"/>
      </w:pPr>
      <w:r>
        <w:t>Metodyka kontroli</w:t>
      </w:r>
    </w:p>
    <w:p w:rsidR="00B16AE3" w:rsidRDefault="00B16AE3">
      <w:pPr>
        <w:jc w:val="both"/>
        <w:rPr>
          <w:b/>
          <w:bCs/>
        </w:rPr>
      </w:pPr>
    </w:p>
    <w:p w:rsidR="00B16AE3" w:rsidRDefault="005F39EC">
      <w:pPr>
        <w:ind w:firstLine="708"/>
        <w:jc w:val="both"/>
      </w:pPr>
      <w:r>
        <w:t xml:space="preserve">Na każdej powierzchni osoba dokonująca kontroli </w:t>
      </w:r>
      <w:r w:rsidR="000953CB">
        <w:t xml:space="preserve">wyznacza </w:t>
      </w:r>
      <w:r>
        <w:t xml:space="preserve"> punkty stymulacji głosowej (</w:t>
      </w:r>
      <w:proofErr w:type="spellStart"/>
      <w:r>
        <w:t>wabień</w:t>
      </w:r>
      <w:proofErr w:type="spellEnd"/>
      <w:r>
        <w:t xml:space="preserve">) co 500 m, co daje 18 punktów kontrolnych (rys. 2). Najlepiej jest to zrobić w trakcie wstępnego, dziennego rekonesansu, który pozwoli dobrze zapoznać się z powierzchnią i jej krajobrazem. Punkty muszą mieć podaną lokalizację GPS (można ją  odczytać z </w:t>
      </w:r>
      <w:proofErr w:type="spellStart"/>
      <w:r>
        <w:t>Geoportalu</w:t>
      </w:r>
      <w:proofErr w:type="spellEnd"/>
      <w:r w:rsidR="00270EE9">
        <w:t xml:space="preserve"> lub Google </w:t>
      </w:r>
      <w:proofErr w:type="spellStart"/>
      <w:r w:rsidR="00270EE9">
        <w:t>Earth</w:t>
      </w:r>
      <w:proofErr w:type="spellEnd"/>
      <w:r>
        <w:t xml:space="preserve">). Każdemu punktowi zostaje nadany numer. Numery te będą obowiązywały w kolejnych latach badań. Dla </w:t>
      </w:r>
      <w:r w:rsidR="00270EE9">
        <w:t>osób korzystających z urządzeń</w:t>
      </w:r>
      <w:r>
        <w:t xml:space="preserve"> GPS wskazanym jest, by po wykonanej kontroli przegrać punkty i trasy z urządzenia GPS i przekazać je jako załącznik do wykonanej kontroli terenowej.</w:t>
      </w:r>
    </w:p>
    <w:p w:rsidR="00B16AE3" w:rsidRPr="00221408" w:rsidRDefault="005F39EC">
      <w:pPr>
        <w:pStyle w:val="Tekstpodstawowywcity"/>
        <w:rPr>
          <w:u w:val="single"/>
        </w:rPr>
      </w:pPr>
      <w:r>
        <w:t>Lokalizacja punktów może być zmieniona w celu dopasowania do sieci dróg lub w razie niemożności wejścia na posesję, teren zamknięty itp. W wypadku</w:t>
      </w:r>
      <w:r w:rsidR="000953CB">
        <w:t>,</w:t>
      </w:r>
      <w:r>
        <w:t xml:space="preserve"> gdy punkt leży w terenie całkowicie otwartym (pola, łąki), przesuwamy go do najbliższych wyższych elementów krajobrazu (drzew, słupów, budynków) (rys. 3). Jeżeli mamy do czynienia z przypadkiem np. wsi ulicówki, otoczonej polami pozbawionymi wyższych elementów krajobrazu, możemy z części punktów stymulacji </w:t>
      </w:r>
      <w:proofErr w:type="spellStart"/>
      <w:r>
        <w:t>wabień</w:t>
      </w:r>
      <w:proofErr w:type="spellEnd"/>
      <w:r>
        <w:t xml:space="preserve"> zrezygnować.</w:t>
      </w:r>
      <w:r w:rsidR="000953CB">
        <w:t xml:space="preserve"> </w:t>
      </w:r>
      <w:r w:rsidR="000953CB" w:rsidRPr="00221408">
        <w:rPr>
          <w:u w:val="single"/>
        </w:rPr>
        <w:t xml:space="preserve">Typując miejsca do </w:t>
      </w:r>
      <w:proofErr w:type="spellStart"/>
      <w:r w:rsidR="000953CB" w:rsidRPr="00221408">
        <w:rPr>
          <w:u w:val="single"/>
        </w:rPr>
        <w:t>wabień</w:t>
      </w:r>
      <w:proofErr w:type="spellEnd"/>
      <w:r w:rsidR="000953CB" w:rsidRPr="00221408">
        <w:rPr>
          <w:u w:val="single"/>
        </w:rPr>
        <w:t>, jeśli jest to możliwe, powinno unikać się skraju powierzchni.</w:t>
      </w:r>
    </w:p>
    <w:p w:rsidR="00B16AE3" w:rsidRDefault="005F39EC">
      <w:pPr>
        <w:pStyle w:val="Tekstpodstawowywcity"/>
      </w:pPr>
      <w:r>
        <w:t xml:space="preserve">Dwie pierwsze kontrole punktu polegają na odtworzeniu na nim sekwencji głosów pójdźki (AN), uszatki (AO), płomykówki (TA) oraz puszczyka (SXA). Trzecia kontrola </w:t>
      </w:r>
      <w:r>
        <w:lastRenderedPageBreak/>
        <w:t xml:space="preserve">ukierunkowana na wykrycie żebrzących młodych </w:t>
      </w:r>
      <w:r w:rsidR="000953CB">
        <w:t xml:space="preserve">sów </w:t>
      </w:r>
      <w:r>
        <w:t>to 10 minut nasłuchu w każdym punkcie bez stosowania stymulacji głosowej.</w:t>
      </w:r>
    </w:p>
    <w:p w:rsidR="00B16AE3" w:rsidRDefault="005F39EC">
      <w:pPr>
        <w:pStyle w:val="Tekstpodstawowywcity"/>
      </w:pPr>
      <w:r>
        <w:t>Kontrolę przeprowadzamy przy optymalnej dla aktywności sów pogodzie. Jest ona największa w bezwietrzne, pogodne, wyżowe noce.</w:t>
      </w:r>
    </w:p>
    <w:p w:rsidR="00B16AE3" w:rsidRDefault="00B16AE3">
      <w:pPr>
        <w:pStyle w:val="Tekstpodstawowywcity"/>
      </w:pPr>
    </w:p>
    <w:p w:rsidR="00B16AE3" w:rsidRDefault="000C07C9">
      <w:pPr>
        <w:jc w:val="both"/>
      </w:pPr>
      <w:r>
        <w:pict>
          <v:shape id="_x0000_i1026" type="#_x0000_t75" style="width:453pt;height:220.5pt">
            <v:imagedata r:id="rId9" o:title="z pkt kopia_nowa_koncepcja"/>
          </v:shape>
        </w:pict>
      </w:r>
    </w:p>
    <w:p w:rsidR="00B16AE3" w:rsidRDefault="005F39EC">
      <w:pPr>
        <w:jc w:val="both"/>
      </w:pPr>
      <w:r>
        <w:t>Rys. 2. Wybór pierwotnych punktów stymulacji głosowej (</w:t>
      </w:r>
      <w:proofErr w:type="spellStart"/>
      <w:r>
        <w:t>wabień</w:t>
      </w:r>
      <w:proofErr w:type="spellEnd"/>
      <w:r>
        <w:t>)</w:t>
      </w:r>
    </w:p>
    <w:p w:rsidR="00B16AE3" w:rsidRDefault="00B16AE3">
      <w:pPr>
        <w:jc w:val="both"/>
      </w:pPr>
    </w:p>
    <w:p w:rsidR="00B16AE3" w:rsidRDefault="000C07C9">
      <w:pPr>
        <w:jc w:val="both"/>
      </w:pPr>
      <w:r>
        <w:pict>
          <v:shape id="_x0000_i1027" type="#_x0000_t75" style="width:459.75pt;height:223.5pt">
            <v:imagedata r:id="rId10" o:title="wybór powierzchni_2013 kopia"/>
          </v:shape>
        </w:pict>
      </w:r>
    </w:p>
    <w:p w:rsidR="00B16AE3" w:rsidRDefault="005F39EC">
      <w:pPr>
        <w:jc w:val="both"/>
      </w:pPr>
      <w:r>
        <w:t>Rys. 3. Zmiana lokalizacji punktów stymulacji głosowej (</w:t>
      </w:r>
      <w:proofErr w:type="spellStart"/>
      <w:r>
        <w:t>wabień</w:t>
      </w:r>
      <w:proofErr w:type="spellEnd"/>
      <w:r>
        <w:t>)</w:t>
      </w:r>
    </w:p>
    <w:p w:rsidR="00B16AE3" w:rsidRDefault="00B16AE3">
      <w:pPr>
        <w:jc w:val="both"/>
      </w:pPr>
    </w:p>
    <w:p w:rsidR="00B16AE3" w:rsidRDefault="005F39EC">
      <w:pPr>
        <w:pStyle w:val="Nagwek2"/>
        <w:ind w:firstLine="708"/>
        <w:rPr>
          <w:b w:val="0"/>
          <w:bCs w:val="0"/>
        </w:rPr>
      </w:pPr>
      <w:r>
        <w:rPr>
          <w:b w:val="0"/>
          <w:bCs w:val="0"/>
        </w:rPr>
        <w:t>Pomiędzy punktami obserwator przemieszcza się w dowolny sposób. Ze względów czasowych wskazane jest jednak używanie środka lokomocji</w:t>
      </w:r>
      <w:r w:rsidR="000C07C9">
        <w:rPr>
          <w:b w:val="0"/>
          <w:bCs w:val="0"/>
        </w:rPr>
        <w:t xml:space="preserve"> (rower, samochód)</w:t>
      </w:r>
      <w:r>
        <w:rPr>
          <w:b w:val="0"/>
          <w:bCs w:val="0"/>
        </w:rPr>
        <w:t xml:space="preserve">. Punkty mogą być kontrolowane w dowolnej kolejności, musi się to odbyć w trakcie jednej nocy. Jeśli jest to możliwe, warto kontrolować punkty po kolei, może to pomóc w wykryciu </w:t>
      </w:r>
      <w:r w:rsidR="00874099">
        <w:rPr>
          <w:b w:val="0"/>
          <w:bCs w:val="0"/>
        </w:rPr>
        <w:t xml:space="preserve">stanowisk </w:t>
      </w:r>
      <w:r w:rsidR="00874099">
        <w:rPr>
          <w:b w:val="0"/>
          <w:bCs w:val="0"/>
        </w:rPr>
        <w:lastRenderedPageBreak/>
        <w:t>płomykówki, mogącej z </w:t>
      </w:r>
      <w:r>
        <w:rPr>
          <w:b w:val="0"/>
          <w:bCs w:val="0"/>
        </w:rPr>
        <w:t>opóźnieniem reagować na stymulację głosową. Kontrola powierzchni powinna rozpocząć się do godziny po zachodzie słońca.</w:t>
      </w:r>
    </w:p>
    <w:p w:rsidR="00B16AE3" w:rsidRDefault="00B16AE3"/>
    <w:p w:rsidR="00B16AE3" w:rsidRDefault="005F39EC">
      <w:pPr>
        <w:pStyle w:val="Nagwek2"/>
      </w:pPr>
      <w:r>
        <w:t>Odtwarzane głosy</w:t>
      </w:r>
    </w:p>
    <w:p w:rsidR="00B16AE3" w:rsidRDefault="00B16AE3">
      <w:pPr>
        <w:jc w:val="both"/>
        <w:rPr>
          <w:b/>
          <w:bCs/>
        </w:rPr>
      </w:pPr>
    </w:p>
    <w:p w:rsidR="00B16AE3" w:rsidRDefault="005F39EC">
      <w:pPr>
        <w:ind w:firstLine="708"/>
        <w:jc w:val="both"/>
      </w:pPr>
      <w:r>
        <w:t>Na punkcie odtwarzana jest gotowa sekwencja głosów:</w:t>
      </w:r>
    </w:p>
    <w:p w:rsidR="000C07C9" w:rsidRDefault="005F39EC">
      <w:pPr>
        <w:jc w:val="both"/>
      </w:pPr>
      <w:r>
        <w:t xml:space="preserve">1 min </w:t>
      </w:r>
      <w:r w:rsidR="00CD0432">
        <w:t>pójdźka (</w:t>
      </w:r>
      <w:r>
        <w:rPr>
          <w:b/>
          <w:bCs/>
        </w:rPr>
        <w:t>AN</w:t>
      </w:r>
      <w:r w:rsidR="00CD0432">
        <w:rPr>
          <w:b/>
          <w:bCs/>
        </w:rPr>
        <w:t>)</w:t>
      </w:r>
      <w:r>
        <w:t xml:space="preserve"> - 1 min przerwy - 1 min</w:t>
      </w:r>
      <w:r w:rsidR="00CD0432">
        <w:t xml:space="preserve"> uszatka</w:t>
      </w:r>
      <w:r>
        <w:t xml:space="preserve"> </w:t>
      </w:r>
      <w:r w:rsidR="00CD0432">
        <w:t>(</w:t>
      </w:r>
      <w:r>
        <w:rPr>
          <w:b/>
          <w:bCs/>
        </w:rPr>
        <w:t>AO</w:t>
      </w:r>
      <w:r w:rsidR="00CD0432">
        <w:rPr>
          <w:b/>
          <w:bCs/>
        </w:rPr>
        <w:t>)</w:t>
      </w:r>
      <w:r>
        <w:t xml:space="preserve"> - 1 min przerwy - 1 min </w:t>
      </w:r>
      <w:r w:rsidR="00CD0432">
        <w:t>płomykówka (</w:t>
      </w:r>
      <w:r>
        <w:rPr>
          <w:b/>
          <w:bCs/>
        </w:rPr>
        <w:t>TA</w:t>
      </w:r>
      <w:r w:rsidR="00CD0432">
        <w:rPr>
          <w:b/>
          <w:bCs/>
        </w:rPr>
        <w:t>)</w:t>
      </w:r>
      <w:r w:rsidR="00D75448">
        <w:t xml:space="preserve"> - 5</w:t>
      </w:r>
      <w:r>
        <w:t xml:space="preserve"> min przerwy - 1 min </w:t>
      </w:r>
      <w:r w:rsidR="00CD0432">
        <w:t>puszczyk (</w:t>
      </w:r>
      <w:r>
        <w:rPr>
          <w:b/>
          <w:bCs/>
        </w:rPr>
        <w:t>SXA</w:t>
      </w:r>
      <w:r w:rsidR="00CD0432">
        <w:rPr>
          <w:b/>
          <w:bCs/>
        </w:rPr>
        <w:t>)</w:t>
      </w:r>
      <w:r w:rsidR="00D75448">
        <w:t xml:space="preserve"> - 3</w:t>
      </w:r>
      <w:r>
        <w:t xml:space="preserve"> minut nasłuchu - razem 15 minut na jednym punkcie.</w:t>
      </w:r>
      <w:r w:rsidR="00CD0432">
        <w:t xml:space="preserve"> Gotowe zestawienie głosów do odtworzenia jest do pobrania ze strony</w:t>
      </w:r>
      <w:r w:rsidR="000C07C9">
        <w:t>:</w:t>
      </w:r>
      <w:r w:rsidR="00CD0432">
        <w:t xml:space="preserve"> </w:t>
      </w:r>
      <w:hyperlink r:id="rId11" w:history="1">
        <w:r w:rsidR="000C07C9" w:rsidRPr="006A026F">
          <w:rPr>
            <w:rStyle w:val="Hipercze"/>
          </w:rPr>
          <w:t>http://www.sowy.sos.pl/Default.aspx?sti=138</w:t>
        </w:r>
      </w:hyperlink>
      <w:r w:rsidR="000C07C9">
        <w:t>.</w:t>
      </w:r>
    </w:p>
    <w:p w:rsidR="00B16AE3" w:rsidRDefault="005F39EC">
      <w:pPr>
        <w:jc w:val="both"/>
      </w:pPr>
      <w:r>
        <w:tab/>
        <w:t>W ciągu nocy czas stymulacji głosowej (</w:t>
      </w:r>
      <w:proofErr w:type="spellStart"/>
      <w:r>
        <w:t>wa</w:t>
      </w:r>
      <w:r w:rsidR="002C72AE">
        <w:t>bień</w:t>
      </w:r>
      <w:proofErr w:type="spellEnd"/>
      <w:r w:rsidR="002C72AE">
        <w:t>) i nasłuchów zajmuje 4,5 h, łącznie z przemieszczaniem się to około 7-8 godzin, co powinno się uwzględnić planując godzinę rozpoczęcia kontroli.</w:t>
      </w:r>
      <w:r w:rsidR="000C07C9">
        <w:t xml:space="preserve"> </w:t>
      </w:r>
    </w:p>
    <w:p w:rsidR="000C07C9" w:rsidRDefault="000C07C9">
      <w:pPr>
        <w:jc w:val="both"/>
      </w:pPr>
      <w:r>
        <w:tab/>
        <w:t>Kontrola jest dosyć monotonna i wyczerpująca, należy pamiętać o regeneracyjnym prowiancie oraz ciepłym ubiorze.</w:t>
      </w:r>
    </w:p>
    <w:p w:rsidR="00B16AE3" w:rsidRDefault="00B16AE3">
      <w:pPr>
        <w:jc w:val="both"/>
      </w:pPr>
    </w:p>
    <w:p w:rsidR="00B16AE3" w:rsidRDefault="005F39EC">
      <w:pPr>
        <w:jc w:val="both"/>
        <w:rPr>
          <w:b/>
          <w:bCs/>
        </w:rPr>
      </w:pPr>
      <w:r>
        <w:rPr>
          <w:b/>
          <w:bCs/>
        </w:rPr>
        <w:t>Zapis stwierdzeń</w:t>
      </w:r>
    </w:p>
    <w:p w:rsidR="00B16AE3" w:rsidRDefault="00B16AE3">
      <w:pPr>
        <w:ind w:firstLine="708"/>
        <w:jc w:val="both"/>
      </w:pPr>
    </w:p>
    <w:p w:rsidR="00292029" w:rsidRDefault="00E403A2">
      <w:pPr>
        <w:ind w:firstLine="708"/>
        <w:jc w:val="both"/>
      </w:pPr>
      <w:r>
        <w:t xml:space="preserve">Zapisu stwierdzeń dokonujemy na formularzu kontroli powierzchni. </w:t>
      </w:r>
      <w:r w:rsidR="00292029">
        <w:t>Dla każdej wizyty odnotowujemy warunki atmosferyczne (siła wiatru, opady, zachmurzenie). W wypadku istotnej zmiany warunków w trakcie kontrolowania kolejnych punktów zapisujemy taki fakt wraz z podaniem godziny w uwagach pod mapą.</w:t>
      </w:r>
    </w:p>
    <w:p w:rsidR="00292029" w:rsidRDefault="00292029">
      <w:pPr>
        <w:ind w:firstLine="708"/>
        <w:jc w:val="both"/>
      </w:pPr>
    </w:p>
    <w:p w:rsidR="00292029" w:rsidRDefault="00292029" w:rsidP="0029202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Wiatr</w:t>
      </w:r>
    </w:p>
    <w:p w:rsidR="00292029" w:rsidRDefault="00292029" w:rsidP="00292029">
      <w:pPr>
        <w:jc w:val="both"/>
        <w:rPr>
          <w:i/>
          <w:iCs/>
        </w:rPr>
      </w:pPr>
      <w:r>
        <w:rPr>
          <w:i/>
          <w:iCs/>
        </w:rPr>
        <w:t>1 – brak lub do 5 km/h (dym z kominów wskazuje kierunek wiatru)</w:t>
      </w:r>
    </w:p>
    <w:p w:rsidR="00292029" w:rsidRDefault="00292029" w:rsidP="00292029">
      <w:pPr>
        <w:jc w:val="both"/>
        <w:rPr>
          <w:i/>
          <w:iCs/>
        </w:rPr>
      </w:pPr>
      <w:r>
        <w:rPr>
          <w:i/>
          <w:iCs/>
        </w:rPr>
        <w:t>2 – 5 – 10 km/h (wiatr odczuwalny na twarzy, szelest liści)</w:t>
      </w:r>
    </w:p>
    <w:p w:rsidR="00292029" w:rsidRDefault="00292029" w:rsidP="00292029">
      <w:pPr>
        <w:jc w:val="both"/>
        <w:rPr>
          <w:i/>
          <w:iCs/>
        </w:rPr>
      </w:pPr>
      <w:r>
        <w:rPr>
          <w:i/>
          <w:iCs/>
        </w:rPr>
        <w:t>3 – 10 – 15 km/h (porusza stale liśćmi drzew i drobnymi gałązkami, słyszalny ciągły szum)</w:t>
      </w:r>
    </w:p>
    <w:p w:rsidR="00292029" w:rsidRDefault="00292029" w:rsidP="00292029">
      <w:pPr>
        <w:jc w:val="both"/>
        <w:rPr>
          <w:i/>
          <w:iCs/>
        </w:rPr>
      </w:pPr>
      <w:r>
        <w:rPr>
          <w:i/>
          <w:iCs/>
        </w:rPr>
        <w:t>&gt;3 – powyżej 15 km/h (porusza grubszymi gałęziami drzew, silniejszy niż 20 km/h kołysze koronami)</w:t>
      </w:r>
    </w:p>
    <w:p w:rsidR="00292029" w:rsidRDefault="00292029" w:rsidP="00292029">
      <w:pPr>
        <w:spacing w:line="360" w:lineRule="auto"/>
        <w:jc w:val="both"/>
      </w:pPr>
      <w:r>
        <w:rPr>
          <w:b/>
          <w:bCs/>
          <w:i/>
          <w:iCs/>
        </w:rPr>
        <w:t>Kierunek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wiatru</w:t>
      </w:r>
      <w:r>
        <w:rPr>
          <w:i/>
          <w:iCs/>
        </w:rPr>
        <w:t xml:space="preserve"> – N, NE, E, SE, S, SW, W, NW</w:t>
      </w:r>
    </w:p>
    <w:p w:rsidR="00292029" w:rsidRDefault="00292029" w:rsidP="0029202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Opady</w:t>
      </w:r>
    </w:p>
    <w:p w:rsidR="00292029" w:rsidRDefault="00292029" w:rsidP="00292029">
      <w:pPr>
        <w:pStyle w:val="Nagwek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 – śnieg, D – deszcz</w:t>
      </w:r>
    </w:p>
    <w:p w:rsidR="00292029" w:rsidRDefault="00292029" w:rsidP="00292029">
      <w:pPr>
        <w:jc w:val="both"/>
        <w:rPr>
          <w:i/>
          <w:iCs/>
        </w:rPr>
      </w:pPr>
      <w:r>
        <w:rPr>
          <w:i/>
          <w:iCs/>
        </w:rPr>
        <w:t>1 – brak</w:t>
      </w:r>
    </w:p>
    <w:p w:rsidR="00292029" w:rsidRDefault="00292029" w:rsidP="00292029">
      <w:pPr>
        <w:jc w:val="both"/>
        <w:rPr>
          <w:i/>
          <w:iCs/>
        </w:rPr>
      </w:pPr>
      <w:r>
        <w:rPr>
          <w:i/>
          <w:iCs/>
        </w:rPr>
        <w:t>2 – słaby</w:t>
      </w:r>
    </w:p>
    <w:p w:rsidR="00292029" w:rsidRDefault="00292029" w:rsidP="00292029">
      <w:pPr>
        <w:spacing w:line="360" w:lineRule="auto"/>
        <w:jc w:val="both"/>
      </w:pPr>
      <w:r>
        <w:rPr>
          <w:i/>
          <w:iCs/>
        </w:rPr>
        <w:t>3 – silny</w:t>
      </w:r>
    </w:p>
    <w:p w:rsidR="00292029" w:rsidRDefault="00292029" w:rsidP="00292029">
      <w:pPr>
        <w:jc w:val="both"/>
        <w:rPr>
          <w:i/>
          <w:iCs/>
        </w:rPr>
      </w:pPr>
      <w:r>
        <w:rPr>
          <w:b/>
          <w:bCs/>
          <w:i/>
          <w:iCs/>
        </w:rPr>
        <w:t>Zachmurzenie:</w:t>
      </w:r>
      <w:r>
        <w:rPr>
          <w:i/>
          <w:iCs/>
        </w:rPr>
        <w:t xml:space="preserve"> procentowo</w:t>
      </w:r>
    </w:p>
    <w:p w:rsidR="00292029" w:rsidRDefault="00292029" w:rsidP="00292029">
      <w:pPr>
        <w:jc w:val="both"/>
      </w:pPr>
    </w:p>
    <w:p w:rsidR="00292029" w:rsidRDefault="00292029" w:rsidP="00292029">
      <w:pPr>
        <w:jc w:val="both"/>
      </w:pPr>
      <w:r>
        <w:tab/>
        <w:t xml:space="preserve">Na formularzu podczas pierwszej kontroli należy wpisać współrzędne punktów (w przypadku posiadania odbiornika GPS w terenie, w przypadku jego braku – np. na podstawie </w:t>
      </w:r>
      <w:proofErr w:type="spellStart"/>
      <w:r>
        <w:t>Geoportalu</w:t>
      </w:r>
      <w:proofErr w:type="spellEnd"/>
      <w:r>
        <w:t>). W trakcie kolejnych kontroli rubrykę można pominąć, chyba że punkt wabienia uległ przesunięciu.</w:t>
      </w:r>
      <w:r w:rsidR="00506BD1">
        <w:t xml:space="preserve"> Każdorazowo wpisujemy godzinę rozpoczęcia wabienia na punkcie.</w:t>
      </w:r>
    </w:p>
    <w:p w:rsidR="00B16AE3" w:rsidRDefault="00292029" w:rsidP="00CC2485">
      <w:pPr>
        <w:ind w:firstLine="708"/>
        <w:jc w:val="both"/>
        <w:rPr>
          <w:b/>
          <w:bCs/>
          <w:i/>
          <w:iCs/>
        </w:rPr>
      </w:pPr>
      <w:r>
        <w:t xml:space="preserve"> </w:t>
      </w:r>
      <w:r w:rsidR="006E42A9">
        <w:t xml:space="preserve">Na mapie </w:t>
      </w:r>
      <w:r w:rsidR="00F6362D">
        <w:t xml:space="preserve">odnotowujemy za pomocą symboli (patrz tabela symboli) </w:t>
      </w:r>
      <w:r w:rsidR="00CC2485">
        <w:t xml:space="preserve">wszelkie obserwacje słuchowe lub wzrokowe sów </w:t>
      </w:r>
      <w:r w:rsidR="00F6362D">
        <w:t>(rys. 4).</w:t>
      </w:r>
      <w:r>
        <w:t xml:space="preserve"> Dodatkowo po zakończeniu kontroli </w:t>
      </w:r>
      <w:r>
        <w:lastRenderedPageBreak/>
        <w:t>wypełniamy tabelę podając ogólną liczbę osobników dorosłych i młodych dla każdego gatunku, a także szacowaną według osoby kontrolującej liczbę par na powierzchni.</w:t>
      </w:r>
    </w:p>
    <w:p w:rsidR="00B16AE3" w:rsidRDefault="005F39EC">
      <w:pPr>
        <w:ind w:firstLine="708"/>
        <w:jc w:val="both"/>
      </w:pPr>
      <w:r>
        <w:t xml:space="preserve">W uwagach </w:t>
      </w:r>
      <w:r w:rsidR="00CC2485">
        <w:t xml:space="preserve">pod mapą podając punkt i </w:t>
      </w:r>
      <w:r w:rsidR="00506BD1">
        <w:t xml:space="preserve">godzinę </w:t>
      </w:r>
      <w:r>
        <w:t>możemy podawać szczegóły obserwacji, np. rodzaj głosu, jakim odzywały się sowy.</w:t>
      </w:r>
    </w:p>
    <w:p w:rsidR="002C4E99" w:rsidRDefault="002C4E99">
      <w:pPr>
        <w:ind w:firstLine="708"/>
        <w:jc w:val="both"/>
      </w:pPr>
    </w:p>
    <w:p w:rsidR="00B16AE3" w:rsidRDefault="00C5702A">
      <w:pPr>
        <w:jc w:val="both"/>
        <w:rPr>
          <w:b/>
        </w:rPr>
      </w:pPr>
      <w:r w:rsidRPr="00C5702A">
        <w:rPr>
          <w:b/>
        </w:rPr>
        <w:t>Tabela symboli używanych do zapisu na mapie:</w:t>
      </w:r>
    </w:p>
    <w:p w:rsidR="00C5702A" w:rsidRDefault="00C5702A">
      <w:pPr>
        <w:jc w:val="both"/>
        <w:rPr>
          <w:b/>
        </w:rPr>
      </w:pPr>
    </w:p>
    <w:p w:rsidR="00DA700A" w:rsidRDefault="0055765C">
      <w:pPr>
        <w:jc w:val="both"/>
      </w:pPr>
      <w:r w:rsidRPr="0055765C">
        <w:t xml:space="preserve">AO </w:t>
      </w:r>
      <w:r w:rsidR="00DA700A">
        <w:tab/>
      </w:r>
      <w:r w:rsidR="00DA700A">
        <w:tab/>
      </w:r>
      <w:r w:rsidR="00DA700A" w:rsidRPr="0055765C">
        <w:t xml:space="preserve">– stwierdzenie </w:t>
      </w:r>
      <w:r w:rsidR="00DA700A">
        <w:t>gatunku</w:t>
      </w:r>
    </w:p>
    <w:p w:rsidR="00C5702A" w:rsidRDefault="00B93B37">
      <w:pPr>
        <w:jc w:val="both"/>
      </w:pPr>
      <w:r>
        <w:tab/>
      </w:r>
      <w:r>
        <w:tab/>
      </w:r>
    </w:p>
    <w:p w:rsidR="00B93B37" w:rsidRDefault="00B93B37">
      <w:pPr>
        <w:jc w:val="both"/>
      </w:pPr>
      <w:proofErr w:type="spellStart"/>
      <w:r>
        <w:t>AO♂</w:t>
      </w:r>
      <w:proofErr w:type="spellEnd"/>
      <w:r>
        <w:t xml:space="preserve"> </w:t>
      </w:r>
      <w:r>
        <w:tab/>
      </w:r>
      <w:r>
        <w:tab/>
        <w:t>- stwierdzenie płci</w:t>
      </w:r>
    </w:p>
    <w:p w:rsidR="00B93B37" w:rsidRDefault="006577C2">
      <w:pPr>
        <w:jc w:val="both"/>
      </w:pPr>
      <w:r>
        <w:rPr>
          <w:noProof/>
        </w:rPr>
        <w:pict>
          <v:oval id="_x0000_s1038" style="position:absolute;left:0;text-align:left;margin-left:-4.9pt;margin-top:3.65pt;width:33pt;height:32.25pt;z-index:-6">
            <v:textbox>
              <w:txbxContent>
                <w:p w:rsidR="00B640EF" w:rsidRPr="00DA700A" w:rsidRDefault="00B640EF" w:rsidP="00DA700A"/>
              </w:txbxContent>
            </v:textbox>
          </v:oval>
        </w:pict>
      </w:r>
    </w:p>
    <w:p w:rsidR="00B93B37" w:rsidRDefault="00DA700A">
      <w:pPr>
        <w:jc w:val="both"/>
      </w:pPr>
      <w:r>
        <w:t xml:space="preserve"> AO</w:t>
      </w:r>
      <w:r>
        <w:tab/>
      </w:r>
      <w:r>
        <w:tab/>
        <w:t>- nawołujący godowo samiec</w:t>
      </w:r>
    </w:p>
    <w:p w:rsidR="00DA700A" w:rsidRDefault="00DA700A">
      <w:pPr>
        <w:jc w:val="both"/>
      </w:pPr>
    </w:p>
    <w:p w:rsidR="00DA700A" w:rsidRPr="0055765C" w:rsidRDefault="006577C2">
      <w:pPr>
        <w:jc w:val="both"/>
      </w:pPr>
      <w:r>
        <w:rPr>
          <w:noProof/>
        </w:rPr>
        <w:pict>
          <v:oval id="_x0000_s1040" style="position:absolute;left:0;text-align:left;margin-left:-4.9pt;margin-top:3.2pt;width:33pt;height:32.25pt;z-index:-5">
            <v:stroke dashstyle="dash"/>
            <v:textbox>
              <w:txbxContent>
                <w:p w:rsidR="00B640EF" w:rsidRPr="00DA700A" w:rsidRDefault="00B640EF" w:rsidP="00DA700A"/>
              </w:txbxContent>
            </v:textbox>
          </v:oval>
        </w:pict>
      </w:r>
    </w:p>
    <w:p w:rsidR="00DA700A" w:rsidRDefault="00DA700A">
      <w:pPr>
        <w:pStyle w:val="Nagwek2"/>
        <w:rPr>
          <w:b w:val="0"/>
        </w:rPr>
      </w:pPr>
      <w:r w:rsidRPr="00DA700A">
        <w:rPr>
          <w:b w:val="0"/>
        </w:rPr>
        <w:t>AO</w:t>
      </w:r>
      <w:r>
        <w:rPr>
          <w:b w:val="0"/>
        </w:rPr>
        <w:tab/>
      </w:r>
      <w:r>
        <w:rPr>
          <w:b w:val="0"/>
        </w:rPr>
        <w:tab/>
        <w:t>- nawołujący godowo samiec niedokładnie zlokalizowany</w:t>
      </w:r>
    </w:p>
    <w:p w:rsidR="005C5D6D" w:rsidRDefault="005C5D6D" w:rsidP="005C5D6D"/>
    <w:p w:rsidR="005C5D6D" w:rsidRDefault="006577C2" w:rsidP="005C5D6D">
      <w:r>
        <w:rPr>
          <w:noProof/>
        </w:rPr>
        <w:pict>
          <v:oval id="_x0000_s1054" style="position:absolute;margin-left:76.1pt;margin-top:3.8pt;width:33pt;height:32.25pt;z-index:-3">
            <v:stroke dashstyle="dash"/>
            <v:textbox>
              <w:txbxContent>
                <w:p w:rsidR="005C5D6D" w:rsidRPr="00DA700A" w:rsidRDefault="005C5D6D" w:rsidP="005C5D6D"/>
              </w:txbxContent>
            </v:textbox>
          </v:oval>
        </w:pict>
      </w:r>
      <w:r>
        <w:rPr>
          <w:noProof/>
        </w:rPr>
        <w:pict>
          <v:oval id="_x0000_s1052" style="position:absolute;margin-left:-6.4pt;margin-top:3.8pt;width:33pt;height:32.25pt;z-index:-4">
            <v:textbox>
              <w:txbxContent>
                <w:p w:rsidR="005C5D6D" w:rsidRPr="00DA700A" w:rsidRDefault="005C5D6D" w:rsidP="005C5D6D"/>
              </w:txbxContent>
            </v:textbox>
          </v:oval>
        </w:pict>
      </w:r>
    </w:p>
    <w:p w:rsidR="005C5D6D" w:rsidRDefault="006577C2" w:rsidP="005C5D6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33.35pt;margin-top:3.5pt;width:37.5pt;height:.75pt;z-index:12" o:connectortype="straight">
            <v:stroke dashstyle="dash"/>
          </v:shape>
        </w:pict>
      </w:r>
      <w:r w:rsidR="005C5D6D">
        <w:t xml:space="preserve">AO     </w:t>
      </w:r>
      <w:r w:rsidR="005C5D6D">
        <w:tab/>
      </w:r>
      <w:r w:rsidR="005C5D6D">
        <w:tab/>
        <w:t xml:space="preserve">     AN</w:t>
      </w:r>
      <w:r w:rsidR="005C5D6D">
        <w:tab/>
        <w:t xml:space="preserve">   - jednoczesne stwierdzenie różnych osobników/gatunków</w:t>
      </w:r>
    </w:p>
    <w:p w:rsidR="005C5D6D" w:rsidRDefault="005C5D6D" w:rsidP="005C5D6D"/>
    <w:p w:rsidR="005C5D6D" w:rsidRDefault="006577C2" w:rsidP="005C5D6D">
      <w:r>
        <w:rPr>
          <w:noProof/>
        </w:rPr>
        <w:pict>
          <v:oval id="_x0000_s1059" style="position:absolute;margin-left:64.1pt;margin-top:1.4pt;width:33pt;height:32.25pt;z-index:-1">
            <v:textbox style="mso-next-textbox:#_x0000_s1059">
              <w:txbxContent>
                <w:p w:rsidR="00177858" w:rsidRPr="00DA700A" w:rsidRDefault="00177858" w:rsidP="00177858"/>
              </w:txbxContent>
            </v:textbox>
          </v:oval>
        </w:pict>
      </w:r>
      <w:r>
        <w:rPr>
          <w:noProof/>
        </w:rPr>
        <w:pict>
          <v:shape id="_x0000_s1058" style="position:absolute;margin-left:29.6pt;margin-top:11pt;width:30.75pt;height:11.4pt;z-index:13" coordsize="930,228" path="m,228c67,117,135,6,180,3v45,-3,45,200,90,210c315,223,410,68,450,63v40,-5,18,125,60,120c552,178,653,28,705,33v52,5,83,180,120,180c862,213,912,63,930,33e" filled="f">
            <v:path arrowok="t"/>
          </v:shape>
        </w:pict>
      </w:r>
      <w:r>
        <w:rPr>
          <w:noProof/>
        </w:rPr>
        <w:pict>
          <v:oval id="_x0000_s1055" style="position:absolute;margin-left:-6.4pt;margin-top:1.4pt;width:33pt;height:32.25pt;z-index:-2">
            <v:textbox style="mso-next-textbox:#_x0000_s1055">
              <w:txbxContent>
                <w:p w:rsidR="005C5D6D" w:rsidRPr="00DA700A" w:rsidRDefault="005C5D6D" w:rsidP="005C5D6D"/>
              </w:txbxContent>
            </v:textbox>
          </v:oval>
        </w:pict>
      </w:r>
      <w:r w:rsidR="00177858">
        <w:t xml:space="preserve">              ?</w:t>
      </w:r>
    </w:p>
    <w:p w:rsidR="005C5D6D" w:rsidRPr="005C5D6D" w:rsidRDefault="005C5D6D" w:rsidP="005C5D6D">
      <w:r>
        <w:t>AO</w:t>
      </w:r>
      <w:r w:rsidR="00177858">
        <w:t xml:space="preserve">     </w:t>
      </w:r>
      <w:r w:rsidR="00177858">
        <w:tab/>
      </w:r>
      <w:r w:rsidR="00177858">
        <w:tab/>
        <w:t>AO</w:t>
      </w:r>
      <w:r w:rsidR="00177858">
        <w:tab/>
        <w:t>- osobnik prawdopodobnie tożsamy z poprzednią obserwacją</w:t>
      </w:r>
    </w:p>
    <w:p w:rsidR="00DA700A" w:rsidRDefault="00DA700A" w:rsidP="00DA700A"/>
    <w:p w:rsidR="00DA700A" w:rsidRPr="00DA700A" w:rsidRDefault="006577C2" w:rsidP="00DA700A">
      <w:r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42" type="#_x0000_t123" style="position:absolute;margin-left:-4.9pt;margin-top:4.1pt;width:34.5pt;height:30.75pt;z-index:3"/>
        </w:pict>
      </w:r>
    </w:p>
    <w:p w:rsidR="00DA700A" w:rsidRDefault="00DA700A">
      <w:pPr>
        <w:pStyle w:val="Nagwek2"/>
        <w:rPr>
          <w:b w:val="0"/>
        </w:rPr>
      </w:pPr>
      <w:r>
        <w:tab/>
      </w:r>
      <w:r>
        <w:rPr>
          <w:b w:val="0"/>
        </w:rPr>
        <w:t xml:space="preserve">AO  </w:t>
      </w:r>
      <w:r>
        <w:rPr>
          <w:b w:val="0"/>
        </w:rPr>
        <w:tab/>
        <w:t>- lokalizacja gniazda</w:t>
      </w:r>
    </w:p>
    <w:p w:rsidR="00DA700A" w:rsidRDefault="00DA700A" w:rsidP="00DA700A"/>
    <w:p w:rsidR="00DA700A" w:rsidRPr="00DA700A" w:rsidRDefault="006577C2" w:rsidP="00DA700A">
      <w:r>
        <w:rPr>
          <w:noProof/>
        </w:rPr>
        <w:pict>
          <v:shape id="_x0000_s1043" type="#_x0000_t123" style="position:absolute;margin-left:-6.4pt;margin-top:1.7pt;width:34.5pt;height:30.75pt;z-index:4">
            <v:stroke dashstyle="dash"/>
          </v:shape>
        </w:pict>
      </w:r>
    </w:p>
    <w:p w:rsidR="00DA700A" w:rsidRDefault="00DA700A">
      <w:pPr>
        <w:pStyle w:val="Nagwek2"/>
        <w:rPr>
          <w:b w:val="0"/>
        </w:rPr>
      </w:pPr>
      <w:r>
        <w:tab/>
      </w:r>
      <w:r>
        <w:rPr>
          <w:b w:val="0"/>
        </w:rPr>
        <w:t>AN</w:t>
      </w:r>
      <w:r>
        <w:rPr>
          <w:b w:val="0"/>
        </w:rPr>
        <w:tab/>
        <w:t>- prawdopodobna lokalizacja gniazda</w:t>
      </w:r>
    </w:p>
    <w:p w:rsidR="001B75E2" w:rsidRDefault="001B75E2" w:rsidP="001B75E2"/>
    <w:p w:rsidR="001B75E2" w:rsidRDefault="008A6281" w:rsidP="001B75E2">
      <w:r>
        <w:t>AN x</w:t>
      </w:r>
      <w:r w:rsidR="001B75E2">
        <w:t xml:space="preserve"> AN </w:t>
      </w:r>
      <w:r w:rsidR="001B75E2">
        <w:tab/>
        <w:t>- zachowanie agresywne dwóch osobników</w:t>
      </w:r>
    </w:p>
    <w:p w:rsidR="00B640EF" w:rsidRDefault="006577C2" w:rsidP="001B75E2">
      <w:r>
        <w:rPr>
          <w:noProof/>
        </w:rPr>
        <w:pict>
          <v:shape id="_x0000_s1049" type="#_x0000_t32" style="position:absolute;margin-left:84.35pt;margin-top:7.75pt;width:24.75pt;height:19.45pt;flip:y;z-index:9" o:connectortype="straight">
            <v:stroke endarrow="block"/>
          </v:shape>
        </w:pict>
      </w:r>
    </w:p>
    <w:p w:rsidR="00B640EF" w:rsidRDefault="006577C2" w:rsidP="001B75E2">
      <w:r>
        <w:rPr>
          <w:noProof/>
        </w:rPr>
        <w:pict>
          <v:shape id="_x0000_s1048" type="#_x0000_t32" style="position:absolute;margin-left:84.35pt;margin-top:8.9pt;width:0;height:10.5pt;z-index:8" o:connectortype="straight" strokeweight="3pt"/>
        </w:pict>
      </w:r>
      <w:r>
        <w:rPr>
          <w:noProof/>
        </w:rPr>
        <w:pict>
          <v:shape id="_x0000_s1047" type="#_x0000_t32" style="position:absolute;margin-left:55.1pt;margin-top:6.65pt;width:29.25pt;height:6.75pt;z-index:7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52.1pt;margin-top:2.9pt;width:0;height:10.5pt;z-index:6" o:connectortype="straight" strokeweight="3pt"/>
        </w:pict>
      </w:r>
      <w:r>
        <w:rPr>
          <w:noProof/>
        </w:rPr>
        <w:pict>
          <v:shape id="_x0000_s1044" type="#_x0000_t32" style="position:absolute;margin-left:22.85pt;margin-top:6.65pt;width:29.25pt;height:0;z-index:5" o:connectortype="straight">
            <v:stroke endarrow="block"/>
          </v:shape>
        </w:pict>
      </w:r>
      <w:r w:rsidR="00B640EF">
        <w:t xml:space="preserve">AN </w:t>
      </w:r>
      <w:r w:rsidR="008A6281">
        <w:tab/>
        <w:t xml:space="preserve">      </w:t>
      </w:r>
      <w:r w:rsidR="008A6281">
        <w:tab/>
      </w:r>
      <w:r w:rsidR="008A6281">
        <w:tab/>
      </w:r>
      <w:r w:rsidR="008A6281">
        <w:tab/>
        <w:t>- przemieszczanie się osobnika</w:t>
      </w:r>
    </w:p>
    <w:p w:rsidR="008A6281" w:rsidRDefault="008A6281" w:rsidP="001B75E2"/>
    <w:p w:rsidR="008A6281" w:rsidRDefault="006577C2" w:rsidP="001B75E2">
      <w:r>
        <w:rPr>
          <w:noProof/>
        </w:rPr>
        <w:pict>
          <v:shape id="_x0000_s1051" type="#_x0000_t32" style="position:absolute;margin-left:43.1pt;margin-top:6.8pt;width:17.25pt;height:0;z-index:11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-6.4pt;margin-top:6.8pt;width:22.5pt;height:.75pt;flip:y;z-index:10" o:connectortype="straight"/>
        </w:pict>
      </w:r>
      <w:r w:rsidR="008A6281">
        <w:t xml:space="preserve">      SXA</w:t>
      </w:r>
      <w:r w:rsidR="008A6281">
        <w:tab/>
      </w:r>
      <w:r w:rsidR="008A6281">
        <w:tab/>
      </w:r>
      <w:r w:rsidR="008A6281">
        <w:tab/>
        <w:t>- osobnik przelatujący</w:t>
      </w:r>
    </w:p>
    <w:p w:rsidR="005C5D6D" w:rsidRDefault="005C5D6D" w:rsidP="001B75E2"/>
    <w:p w:rsidR="008A6281" w:rsidRDefault="008A6281" w:rsidP="001B75E2">
      <w:r>
        <w:t xml:space="preserve">3 SXA </w:t>
      </w:r>
      <w:proofErr w:type="spellStart"/>
      <w:r>
        <w:t>podl</w:t>
      </w:r>
      <w:proofErr w:type="spellEnd"/>
      <w:r>
        <w:t>.</w:t>
      </w:r>
      <w:r>
        <w:tab/>
      </w:r>
      <w:r>
        <w:tab/>
      </w:r>
      <w:r>
        <w:tab/>
        <w:t>- stwierdzenie podlotów</w:t>
      </w:r>
    </w:p>
    <w:p w:rsidR="005C5D6D" w:rsidRDefault="005C5D6D" w:rsidP="001B75E2"/>
    <w:p w:rsidR="008A6281" w:rsidRDefault="008A6281" w:rsidP="001B75E2">
      <w:r>
        <w:t xml:space="preserve">   SXA </w:t>
      </w:r>
      <w:proofErr w:type="spellStart"/>
      <w:r>
        <w:t>rodz</w:t>
      </w:r>
      <w:proofErr w:type="spellEnd"/>
      <w:r>
        <w:t>.</w:t>
      </w:r>
      <w:r>
        <w:tab/>
      </w:r>
      <w:r>
        <w:tab/>
      </w:r>
      <w:r>
        <w:tab/>
        <w:t>- stwierdzenie dorosłych z podlotami</w:t>
      </w:r>
    </w:p>
    <w:p w:rsidR="000C07C9" w:rsidRDefault="000C07C9" w:rsidP="001B75E2"/>
    <w:p w:rsidR="000C07C9" w:rsidRDefault="000C07C9" w:rsidP="000C07C9">
      <w:pPr>
        <w:ind w:firstLine="708"/>
        <w:jc w:val="both"/>
      </w:pPr>
      <w:r>
        <w:t>Każda wizyta winna być opisana na osobnym arkuszu kontroli, wszystkie stwierdzenia, odpowiednio opisane z datami, mogą znaleźć się  na jednej mapie zbiorczej, którą wysyłamy do koordynatora.</w:t>
      </w:r>
    </w:p>
    <w:p w:rsidR="0018767C" w:rsidRDefault="0018767C" w:rsidP="001B75E2"/>
    <w:p w:rsidR="0018767C" w:rsidRDefault="0018767C" w:rsidP="001B75E2">
      <w:pPr>
        <w:rPr>
          <w:b/>
        </w:rPr>
      </w:pPr>
      <w:r w:rsidRPr="0018767C">
        <w:rPr>
          <w:b/>
        </w:rPr>
        <w:t>Arkusz kontroli siedlisk</w:t>
      </w:r>
    </w:p>
    <w:p w:rsidR="0018767C" w:rsidRDefault="0018767C" w:rsidP="001B75E2">
      <w:pPr>
        <w:rPr>
          <w:b/>
        </w:rPr>
      </w:pPr>
    </w:p>
    <w:p w:rsidR="0018767C" w:rsidRPr="0018767C" w:rsidRDefault="0018767C" w:rsidP="0018767C">
      <w:pPr>
        <w:jc w:val="both"/>
      </w:pPr>
      <w:r>
        <w:tab/>
        <w:t xml:space="preserve">Na drugiej kontroli dokonujemy na każdym punkcie opisu siedlisk, które możemy </w:t>
      </w:r>
      <w:r>
        <w:lastRenderedPageBreak/>
        <w:t>wokół niego dostrzec. W formularzu zakreślamy odpowiednie rubryki, dopisując ewentualne brakujące siedliska.</w:t>
      </w:r>
    </w:p>
    <w:p w:rsidR="001B75E2" w:rsidRDefault="001B75E2" w:rsidP="001B75E2"/>
    <w:p w:rsidR="00B16AE3" w:rsidRDefault="005F39EC">
      <w:pPr>
        <w:pStyle w:val="Nagwek2"/>
      </w:pPr>
      <w:r>
        <w:t>Potrzebne wyposażenie</w:t>
      </w:r>
    </w:p>
    <w:p w:rsidR="007C605A" w:rsidRDefault="002C4E99">
      <w:pPr>
        <w:numPr>
          <w:ilvl w:val="0"/>
          <w:numId w:val="1"/>
        </w:numPr>
      </w:pPr>
      <w:r>
        <w:t>arkusze kontroli</w:t>
      </w:r>
      <w:r w:rsidR="00A01080">
        <w:t>,</w:t>
      </w:r>
    </w:p>
    <w:p w:rsidR="00B16AE3" w:rsidRDefault="005F39EC">
      <w:pPr>
        <w:numPr>
          <w:ilvl w:val="0"/>
          <w:numId w:val="1"/>
        </w:numPr>
      </w:pPr>
      <w:r>
        <w:t>latarka</w:t>
      </w:r>
      <w:r w:rsidR="00A01080">
        <w:t>,</w:t>
      </w:r>
    </w:p>
    <w:p w:rsidR="00B16AE3" w:rsidRDefault="005F39EC">
      <w:pPr>
        <w:numPr>
          <w:ilvl w:val="0"/>
          <w:numId w:val="1"/>
        </w:numPr>
      </w:pPr>
      <w:r>
        <w:t>kompas</w:t>
      </w:r>
      <w:r w:rsidR="00A01080">
        <w:t>,</w:t>
      </w:r>
    </w:p>
    <w:p w:rsidR="00B16AE3" w:rsidRDefault="005F39EC">
      <w:pPr>
        <w:numPr>
          <w:ilvl w:val="0"/>
          <w:numId w:val="1"/>
        </w:numPr>
      </w:pPr>
      <w:r>
        <w:t>odtwarzacz MP3 (lub inne urządzenie do odtwarzania głosów)</w:t>
      </w:r>
      <w:r w:rsidR="00A01080">
        <w:t>,</w:t>
      </w:r>
    </w:p>
    <w:p w:rsidR="00B16AE3" w:rsidRDefault="005F39EC">
      <w:pPr>
        <w:numPr>
          <w:ilvl w:val="0"/>
          <w:numId w:val="1"/>
        </w:numPr>
      </w:pPr>
      <w:r>
        <w:t>głośnik</w:t>
      </w:r>
      <w:r w:rsidR="00A01080">
        <w:t>,</w:t>
      </w:r>
    </w:p>
    <w:p w:rsidR="00B16AE3" w:rsidRDefault="005F39EC">
      <w:pPr>
        <w:numPr>
          <w:ilvl w:val="0"/>
          <w:numId w:val="1"/>
        </w:numPr>
      </w:pPr>
      <w:r>
        <w:t>urządzenie GPS</w:t>
      </w:r>
      <w:r w:rsidR="007C605A">
        <w:t>/mapa</w:t>
      </w:r>
      <w:r w:rsidR="00A01080">
        <w:t>.</w:t>
      </w:r>
    </w:p>
    <w:p w:rsidR="00B16AE3" w:rsidRDefault="00B16AE3"/>
    <w:p w:rsidR="00B16AE3" w:rsidRDefault="005F39EC">
      <w:pPr>
        <w:pStyle w:val="Nagwek1"/>
      </w:pPr>
      <w:r>
        <w:t>Przesyłanie wyników</w:t>
      </w:r>
    </w:p>
    <w:p w:rsidR="00B16AE3" w:rsidRDefault="00B16AE3">
      <w:pPr>
        <w:rPr>
          <w:b/>
          <w:bCs/>
        </w:rPr>
      </w:pPr>
    </w:p>
    <w:p w:rsidR="00B16AE3" w:rsidRDefault="005F39EC">
      <w:pPr>
        <w:pStyle w:val="Tekstpodstawowy"/>
      </w:pPr>
      <w:r>
        <w:tab/>
        <w:t>Wyniki kontroli w wersji elektronicznej</w:t>
      </w:r>
      <w:r w:rsidR="00A01080">
        <w:t xml:space="preserve"> (mogą być zeskanowane formularze)</w:t>
      </w:r>
      <w:r>
        <w:t xml:space="preserve"> powinny zostać przesłane do 31 sierpnia każdego roku na adres koordynatora. W wypadku posiadania odbiornika GPS należy także podesłać pliki z koordyn</w:t>
      </w:r>
      <w:r w:rsidR="00A01080">
        <w:t>atami punktów oraz stwierdzeń i </w:t>
      </w:r>
      <w:r>
        <w:t>przebytej trasy.</w:t>
      </w:r>
    </w:p>
    <w:p w:rsidR="00B16AE3" w:rsidRDefault="00B16AE3">
      <w:pPr>
        <w:jc w:val="both"/>
      </w:pPr>
    </w:p>
    <w:p w:rsidR="00B16AE3" w:rsidRDefault="005F39EC">
      <w:pPr>
        <w:pStyle w:val="Nagwek2"/>
      </w:pPr>
      <w:r>
        <w:t xml:space="preserve">Zgłoszenia </w:t>
      </w:r>
    </w:p>
    <w:p w:rsidR="00B16AE3" w:rsidRDefault="00B16AE3">
      <w:pPr>
        <w:jc w:val="both"/>
        <w:rPr>
          <w:b/>
          <w:bCs/>
        </w:rPr>
      </w:pPr>
    </w:p>
    <w:p w:rsidR="00B16AE3" w:rsidRDefault="005F39EC">
      <w:pPr>
        <w:jc w:val="both"/>
      </w:pPr>
      <w:r>
        <w:rPr>
          <w:b/>
          <w:bCs/>
        </w:rPr>
        <w:tab/>
      </w:r>
      <w:r>
        <w:t>Pytania dotyczące MSKR oraz zgłoszenia chętnych do wzięcia udziału proszę przesyłać na adres:</w:t>
      </w:r>
    </w:p>
    <w:p w:rsidR="00B16AE3" w:rsidRDefault="00B16AE3">
      <w:pPr>
        <w:jc w:val="both"/>
      </w:pPr>
    </w:p>
    <w:p w:rsidR="00B16AE3" w:rsidRPr="00506BD1" w:rsidRDefault="005F39EC">
      <w:pPr>
        <w:jc w:val="both"/>
        <w:rPr>
          <w:b/>
        </w:rPr>
      </w:pPr>
      <w:r w:rsidRPr="00506BD1">
        <w:rPr>
          <w:b/>
        </w:rPr>
        <w:t xml:space="preserve">Krzysztof Kus  </w:t>
      </w:r>
      <w:r w:rsidRPr="00506BD1">
        <w:rPr>
          <w:b/>
        </w:rPr>
        <w:tab/>
        <w:t>krzysztof.kus@sowy.sos.pl</w:t>
      </w:r>
    </w:p>
    <w:p w:rsidR="005F39EC" w:rsidRDefault="005F39EC">
      <w:pPr>
        <w:jc w:val="both"/>
      </w:pPr>
    </w:p>
    <w:sectPr w:rsidR="005F39EC" w:rsidSect="00B16AE3">
      <w:footerReference w:type="default" r:id="rId12"/>
      <w:pgSz w:w="11906" w:h="16838" w:code="9"/>
      <w:pgMar w:top="1418" w:right="1286" w:bottom="1418" w:left="1418" w:header="709" w:footer="1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11" w:rsidRDefault="00122511">
      <w:r>
        <w:separator/>
      </w:r>
    </w:p>
  </w:endnote>
  <w:endnote w:type="continuationSeparator" w:id="0">
    <w:p w:rsidR="00122511" w:rsidRDefault="0012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EF" w:rsidRDefault="006577C2">
    <w:pPr>
      <w:pStyle w:val="Stopka"/>
      <w:jc w:val="right"/>
      <w:rPr>
        <w:rFonts w:ascii="Arial" w:hAnsi="Arial" w:cs="Arial"/>
        <w:b/>
        <w:bCs/>
        <w:sz w:val="20"/>
      </w:rPr>
    </w:pPr>
    <w:r w:rsidRPr="006577C2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-.5pt;width:72.7pt;height:81.1pt;z-index:1" strokecolor="white">
          <v:textbox>
            <w:txbxContent>
              <w:p w:rsidR="00B640EF" w:rsidRDefault="006577C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57.75pt;height:73.5pt">
                      <v:imagedata r:id="rId1" o:title="SOS logo2"/>
                    </v:shape>
                  </w:pict>
                </w:r>
              </w:p>
            </w:txbxContent>
          </v:textbox>
          <w10:wrap type="topAndBottom"/>
        </v:shape>
      </w:pict>
    </w:r>
    <w:r w:rsidR="00B640EF">
      <w:tab/>
    </w:r>
    <w:r w:rsidR="00B640EF">
      <w:rPr>
        <w:rFonts w:ascii="Arial" w:hAnsi="Arial" w:cs="Arial"/>
        <w:b/>
        <w:bCs/>
        <w:sz w:val="20"/>
      </w:rPr>
      <w:t>Monitoring Sów Krajobrazu Rolniczego</w:t>
    </w:r>
  </w:p>
  <w:p w:rsidR="00B640EF" w:rsidRDefault="00B640EF">
    <w:pPr>
      <w:pStyle w:val="Stopk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Stowarzyszenie Ochrony Sów,</w:t>
    </w:r>
    <w:r>
      <w:rPr>
        <w:rFonts w:ascii="Arial" w:hAnsi="Arial" w:cs="Arial"/>
        <w:sz w:val="20"/>
      </w:rPr>
      <w:tab/>
      <w:t>ul. Suchedniowska 14, 26-010 Bodzentyn</w:t>
    </w:r>
  </w:p>
  <w:p w:rsidR="00B640EF" w:rsidRDefault="00B640EF">
    <w:pPr>
      <w:pStyle w:val="Stopk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>sowy@sowy.sos.pl</w:t>
    </w:r>
  </w:p>
  <w:p w:rsidR="00B640EF" w:rsidRDefault="00B640EF">
    <w:pPr>
      <w:pStyle w:val="Stopk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Koordynatorzy:</w:t>
    </w:r>
  </w:p>
  <w:p w:rsidR="00B640EF" w:rsidRDefault="00B640EF">
    <w:pPr>
      <w:pStyle w:val="Stopk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dr Grzegorz Grzywaczewski grzegorz.grzywaczewski@up.lublin.pl</w:t>
    </w:r>
  </w:p>
  <w:p w:rsidR="00B640EF" w:rsidRDefault="00B640EF">
    <w:pPr>
      <w:pStyle w:val="Stopka"/>
      <w:jc w:val="right"/>
    </w:pPr>
    <w:r>
      <w:rPr>
        <w:rFonts w:ascii="Arial" w:hAnsi="Arial" w:cs="Arial"/>
        <w:sz w:val="20"/>
      </w:rPr>
      <w:t xml:space="preserve">                   Krzysztof Kus  krzysztof.kus@sowy.sos.pl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11" w:rsidRDefault="00122511">
      <w:r>
        <w:separator/>
      </w:r>
    </w:p>
  </w:footnote>
  <w:footnote w:type="continuationSeparator" w:id="0">
    <w:p w:rsidR="00122511" w:rsidRDefault="00122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4BFF"/>
    <w:multiLevelType w:val="hybridMultilevel"/>
    <w:tmpl w:val="1770888A"/>
    <w:lvl w:ilvl="0" w:tplc="74C4E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31A"/>
    <w:rsid w:val="00023A3E"/>
    <w:rsid w:val="0002731A"/>
    <w:rsid w:val="000953CB"/>
    <w:rsid w:val="000C07C9"/>
    <w:rsid w:val="00122511"/>
    <w:rsid w:val="00177858"/>
    <w:rsid w:val="0018767C"/>
    <w:rsid w:val="001B75E2"/>
    <w:rsid w:val="001C5462"/>
    <w:rsid w:val="00221408"/>
    <w:rsid w:val="00270EE9"/>
    <w:rsid w:val="00292029"/>
    <w:rsid w:val="002C4E99"/>
    <w:rsid w:val="002C72AE"/>
    <w:rsid w:val="00336ADA"/>
    <w:rsid w:val="00345B10"/>
    <w:rsid w:val="00423419"/>
    <w:rsid w:val="00497537"/>
    <w:rsid w:val="004A67E5"/>
    <w:rsid w:val="004B7034"/>
    <w:rsid w:val="00506BD1"/>
    <w:rsid w:val="0055765C"/>
    <w:rsid w:val="005C5D6D"/>
    <w:rsid w:val="005F39EC"/>
    <w:rsid w:val="006577C2"/>
    <w:rsid w:val="006661D8"/>
    <w:rsid w:val="006E42A9"/>
    <w:rsid w:val="007C605A"/>
    <w:rsid w:val="008629BA"/>
    <w:rsid w:val="00874099"/>
    <w:rsid w:val="008A3AAD"/>
    <w:rsid w:val="008A6281"/>
    <w:rsid w:val="008C09FA"/>
    <w:rsid w:val="00953D50"/>
    <w:rsid w:val="00A01080"/>
    <w:rsid w:val="00A8228D"/>
    <w:rsid w:val="00B16AE3"/>
    <w:rsid w:val="00B640EF"/>
    <w:rsid w:val="00B93B37"/>
    <w:rsid w:val="00C5035D"/>
    <w:rsid w:val="00C5702A"/>
    <w:rsid w:val="00C96BB6"/>
    <w:rsid w:val="00CC2485"/>
    <w:rsid w:val="00CD0432"/>
    <w:rsid w:val="00D37DCC"/>
    <w:rsid w:val="00D41F86"/>
    <w:rsid w:val="00D75448"/>
    <w:rsid w:val="00DA700A"/>
    <w:rsid w:val="00E17FF2"/>
    <w:rsid w:val="00E378B4"/>
    <w:rsid w:val="00E403A2"/>
    <w:rsid w:val="00EB37CC"/>
    <w:rsid w:val="00F6362D"/>
    <w:rsid w:val="00F6387B"/>
    <w:rsid w:val="00F95EAD"/>
    <w:rsid w:val="00FA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9" type="connector" idref="#_x0000_s1048"/>
        <o:r id="V:Rule10" type="connector" idref="#_x0000_s1047"/>
        <o:r id="V:Rule11" type="connector" idref="#_x0000_s1050"/>
        <o:r id="V:Rule12" type="connector" idref="#_x0000_s1046"/>
        <o:r id="V:Rule13" type="connector" idref="#_x0000_s1053"/>
        <o:r id="V:Rule14" type="connector" idref="#_x0000_s1049"/>
        <o:r id="V:Rule15" type="connector" idref="#_x0000_s1044"/>
        <o:r id="V:Rule1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16AE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16AE3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16AE3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Nagwek5">
    <w:name w:val="heading 5"/>
    <w:basedOn w:val="Normalny"/>
    <w:next w:val="Normalny"/>
    <w:qFormat/>
    <w:rsid w:val="00B16AE3"/>
    <w:pPr>
      <w:keepNext/>
      <w:jc w:val="both"/>
      <w:outlineLvl w:val="4"/>
    </w:pPr>
    <w:rPr>
      <w:rFonts w:ascii="Arial" w:hAnsi="Arial" w:cs="Arial"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16AE3"/>
    <w:pPr>
      <w:ind w:firstLine="708"/>
      <w:jc w:val="both"/>
    </w:pPr>
  </w:style>
  <w:style w:type="paragraph" w:customStyle="1" w:styleId="Default">
    <w:name w:val="Default"/>
    <w:rsid w:val="00B16AE3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agwek">
    <w:name w:val="header"/>
    <w:basedOn w:val="Normalny"/>
    <w:semiHidden/>
    <w:rsid w:val="00B16A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16AE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B16AE3"/>
    <w:pPr>
      <w:jc w:val="both"/>
    </w:pPr>
  </w:style>
  <w:style w:type="paragraph" w:styleId="Tekstdymka">
    <w:name w:val="Balloon Text"/>
    <w:basedOn w:val="Normalny"/>
    <w:semiHidden/>
    <w:unhideWhenUsed/>
    <w:rsid w:val="00B16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B16A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wy.sos.pl/Default.aspx?sti=138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Links>
    <vt:vector size="30" baseType="variant">
      <vt:variant>
        <vt:i4>13828119</vt:i4>
      </vt:variant>
      <vt:variant>
        <vt:i4>4992</vt:i4>
      </vt:variant>
      <vt:variant>
        <vt:i4>1025</vt:i4>
      </vt:variant>
      <vt:variant>
        <vt:i4>1</vt:i4>
      </vt:variant>
      <vt:variant>
        <vt:lpwstr>wybór powierzchni</vt:lpwstr>
      </vt:variant>
      <vt:variant>
        <vt:lpwstr/>
      </vt:variant>
      <vt:variant>
        <vt:i4>6160468</vt:i4>
      </vt:variant>
      <vt:variant>
        <vt:i4>8192</vt:i4>
      </vt:variant>
      <vt:variant>
        <vt:i4>1028</vt:i4>
      </vt:variant>
      <vt:variant>
        <vt:i4>1</vt:i4>
      </vt:variant>
      <vt:variant>
        <vt:lpwstr>z pkt kopia_nowa_koncepcja</vt:lpwstr>
      </vt:variant>
      <vt:variant>
        <vt:lpwstr/>
      </vt:variant>
      <vt:variant>
        <vt:i4>5505138</vt:i4>
      </vt:variant>
      <vt:variant>
        <vt:i4>8324</vt:i4>
      </vt:variant>
      <vt:variant>
        <vt:i4>1029</vt:i4>
      </vt:variant>
      <vt:variant>
        <vt:i4>1</vt:i4>
      </vt:variant>
      <vt:variant>
        <vt:lpwstr>z pkt_z przesunieciami</vt:lpwstr>
      </vt:variant>
      <vt:variant>
        <vt:lpwstr/>
      </vt:variant>
      <vt:variant>
        <vt:i4>5177355</vt:i4>
      </vt:variant>
      <vt:variant>
        <vt:i4>16104</vt:i4>
      </vt:variant>
      <vt:variant>
        <vt:i4>1026</vt:i4>
      </vt:variant>
      <vt:variant>
        <vt:i4>1</vt:i4>
      </vt:variant>
      <vt:variant>
        <vt:lpwstr>SOS logo2</vt:lpwstr>
      </vt:variant>
      <vt:variant>
        <vt:lpwstr/>
      </vt:variant>
      <vt:variant>
        <vt:i4>5177355</vt:i4>
      </vt:variant>
      <vt:variant>
        <vt:i4>16358</vt:i4>
      </vt:variant>
      <vt:variant>
        <vt:i4>1027</vt:i4>
      </vt:variant>
      <vt:variant>
        <vt:i4>1</vt:i4>
      </vt:variant>
      <vt:variant>
        <vt:lpwstr>SOS logo2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dcterms:created xsi:type="dcterms:W3CDTF">2014-03-03T13:35:00Z</dcterms:created>
  <dcterms:modified xsi:type="dcterms:W3CDTF">2014-03-03T13:35:00Z</dcterms:modified>
</cp:coreProperties>
</file>